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E3" w:rsidRDefault="002D6747" w:rsidP="00B3702A">
      <w:r>
        <w:rPr>
          <w:noProof/>
          <w:lang w:eastAsia="en-AU"/>
        </w:rPr>
        <mc:AlternateContent>
          <mc:Choice Requires="wps">
            <w:drawing>
              <wp:anchor distT="0" distB="0" distL="114300" distR="114300" simplePos="0" relativeHeight="251659264" behindDoc="0" locked="0" layoutInCell="1" allowOverlap="1" wp14:anchorId="4A404D09" wp14:editId="1FD8254B">
                <wp:simplePos x="0" y="0"/>
                <wp:positionH relativeFrom="column">
                  <wp:posOffset>180975</wp:posOffset>
                </wp:positionH>
                <wp:positionV relativeFrom="paragraph">
                  <wp:posOffset>-152400</wp:posOffset>
                </wp:positionV>
                <wp:extent cx="2028825" cy="371475"/>
                <wp:effectExtent l="57150" t="57150" r="6667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chemeClr val="accent4">
                            <a:lumMod val="40000"/>
                            <a:lumOff val="60000"/>
                          </a:schemeClr>
                        </a:solidFill>
                        <a:ln w="28575">
                          <a:solidFill>
                            <a:schemeClr val="accent4">
                              <a:lumMod val="75000"/>
                            </a:schemeClr>
                          </a:solidFill>
                          <a:miter lim="800000"/>
                          <a:headEnd/>
                          <a:tailEnd/>
                        </a:ln>
                        <a:scene3d>
                          <a:camera prst="orthographicFront"/>
                          <a:lightRig rig="threePt" dir="t"/>
                        </a:scene3d>
                        <a:sp3d>
                          <a:bevelT/>
                        </a:sp3d>
                      </wps:spPr>
                      <wps:txbx>
                        <w:txbxContent>
                          <w:p w:rsidR="002D6747" w:rsidRPr="002D6747" w:rsidRDefault="00E73079">
                            <w:pPr>
                              <w:rPr>
                                <w:b/>
                                <w:sz w:val="28"/>
                                <w:szCs w:val="28"/>
                              </w:rPr>
                            </w:pPr>
                            <w:r>
                              <w:rPr>
                                <w:b/>
                                <w:sz w:val="28"/>
                                <w:szCs w:val="28"/>
                              </w:rPr>
                              <w:t>Term 1: Stage 1: Year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12pt;width:15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" fillcolor="#ccc0d9 [1303]" strokecolor="#5f497a [2407]" strokeweight="2.25pt">
                <v:textbox>
                  <w:txbxContent>
                    <w:p w:rsidR="002D6747" w:rsidRPr="002D6747" w:rsidRDefault="00E73079">
                      <w:pPr>
                        <w:rPr>
                          <w:b/>
                          <w:sz w:val="28"/>
                          <w:szCs w:val="28"/>
                        </w:rPr>
                      </w:pPr>
                      <w:r>
                        <w:rPr>
                          <w:b/>
                          <w:sz w:val="28"/>
                          <w:szCs w:val="28"/>
                        </w:rPr>
                        <w:t>Term 1: Stage 1: Year 2</w:t>
                      </w:r>
                    </w:p>
                  </w:txbxContent>
                </v:textbox>
              </v:shape>
            </w:pict>
          </mc:Fallback>
        </mc:AlternateContent>
      </w:r>
      <w:r w:rsidR="006665F8">
        <w:tab/>
      </w:r>
      <w:bookmarkStart w:id="0" w:name="_GoBack"/>
      <w:bookmarkEnd w:id="0"/>
    </w:p>
    <w:tbl>
      <w:tblPr>
        <w:tblStyle w:val="TableGrid"/>
        <w:tblW w:w="0" w:type="auto"/>
        <w:jc w:val="center"/>
        <w:tblLook w:val="04A0" w:firstRow="1" w:lastRow="0" w:firstColumn="1" w:lastColumn="0" w:noHBand="0" w:noVBand="1"/>
      </w:tblPr>
      <w:tblGrid>
        <w:gridCol w:w="5046"/>
        <w:gridCol w:w="5046"/>
        <w:gridCol w:w="5046"/>
      </w:tblGrid>
      <w:tr w:rsidR="005073B5" w:rsidTr="002D56B5">
        <w:trPr>
          <w:trHeight w:val="567"/>
          <w:jc w:val="center"/>
        </w:trPr>
        <w:tc>
          <w:tcPr>
            <w:tcW w:w="5046" w:type="dxa"/>
            <w:tcBorders>
              <w:top w:val="double" w:sz="12" w:space="0" w:color="5F497A" w:themeColor="accent4" w:themeShade="BF"/>
              <w:left w:val="double" w:sz="12" w:space="0" w:color="5F497A" w:themeColor="accent4" w:themeShade="BF"/>
              <w:bottom w:val="double" w:sz="12" w:space="0" w:color="5F497A" w:themeColor="accent4" w:themeShade="BF"/>
              <w:right w:val="double" w:sz="12" w:space="0" w:color="5F497A" w:themeColor="accent4" w:themeShade="BF"/>
            </w:tcBorders>
            <w:shd w:val="clear" w:color="auto" w:fill="CCC0D9" w:themeFill="accent4" w:themeFillTint="66"/>
            <w:vAlign w:val="center"/>
          </w:tcPr>
          <w:p w:rsidR="005073B5" w:rsidRPr="00BF1E5E" w:rsidRDefault="005073B5" w:rsidP="0003326A">
            <w:pPr>
              <w:tabs>
                <w:tab w:val="left" w:pos="3480"/>
              </w:tabs>
              <w:jc w:val="center"/>
              <w:rPr>
                <w:b/>
              </w:rPr>
            </w:pPr>
            <w:r w:rsidRPr="00BF1E5E">
              <w:rPr>
                <w:b/>
              </w:rPr>
              <w:t>NSW Syllabus for t</w:t>
            </w:r>
            <w:r w:rsidR="00E73079">
              <w:rPr>
                <w:b/>
              </w:rPr>
              <w:t>he Australian Curriculum-Stage 1</w:t>
            </w:r>
          </w:p>
        </w:tc>
        <w:tc>
          <w:tcPr>
            <w:tcW w:w="5046" w:type="dxa"/>
            <w:tcBorders>
              <w:top w:val="double" w:sz="12" w:space="0" w:color="5F497A" w:themeColor="accent4" w:themeShade="BF"/>
              <w:left w:val="double" w:sz="12" w:space="0" w:color="5F497A" w:themeColor="accent4" w:themeShade="BF"/>
              <w:bottom w:val="double" w:sz="12" w:space="0" w:color="5F497A" w:themeColor="accent4" w:themeShade="BF"/>
              <w:right w:val="double" w:sz="12" w:space="0" w:color="5F497A" w:themeColor="accent4" w:themeShade="BF"/>
            </w:tcBorders>
            <w:shd w:val="clear" w:color="auto" w:fill="CCC0D9" w:themeFill="accent4" w:themeFillTint="66"/>
            <w:vAlign w:val="center"/>
          </w:tcPr>
          <w:p w:rsidR="005073B5" w:rsidRPr="00BF1E5E" w:rsidRDefault="005073B5" w:rsidP="0003326A">
            <w:pPr>
              <w:tabs>
                <w:tab w:val="left" w:pos="3480"/>
              </w:tabs>
              <w:jc w:val="center"/>
              <w:rPr>
                <w:b/>
              </w:rPr>
            </w:pPr>
            <w:r w:rsidRPr="00BF1E5E">
              <w:rPr>
                <w:b/>
              </w:rPr>
              <w:t>Objective</w:t>
            </w:r>
          </w:p>
        </w:tc>
        <w:tc>
          <w:tcPr>
            <w:tcW w:w="5046" w:type="dxa"/>
            <w:tcBorders>
              <w:top w:val="double" w:sz="12" w:space="0" w:color="5F497A" w:themeColor="accent4" w:themeShade="BF"/>
              <w:left w:val="double" w:sz="12" w:space="0" w:color="5F497A" w:themeColor="accent4" w:themeShade="BF"/>
              <w:bottom w:val="double" w:sz="12" w:space="0" w:color="5F497A" w:themeColor="accent4" w:themeShade="BF"/>
              <w:right w:val="double" w:sz="12" w:space="0" w:color="5F497A" w:themeColor="accent4" w:themeShade="BF"/>
            </w:tcBorders>
            <w:shd w:val="clear" w:color="auto" w:fill="CCC0D9" w:themeFill="accent4" w:themeFillTint="66"/>
            <w:vAlign w:val="center"/>
          </w:tcPr>
          <w:p w:rsidR="005073B5" w:rsidRPr="00BF1E5E" w:rsidRDefault="00BF1E5E" w:rsidP="0003326A">
            <w:pPr>
              <w:tabs>
                <w:tab w:val="left" w:pos="3480"/>
              </w:tabs>
              <w:jc w:val="center"/>
              <w:rPr>
                <w:b/>
              </w:rPr>
            </w:pPr>
            <w:r w:rsidRPr="00BF1E5E">
              <w:rPr>
                <w:b/>
              </w:rPr>
              <w:t>ICT Capability Learning Continuum</w:t>
            </w:r>
            <w:r w:rsidR="00316DA6">
              <w:rPr>
                <w:b/>
              </w:rPr>
              <w:t>-Level 2</w:t>
            </w:r>
          </w:p>
        </w:tc>
      </w:tr>
      <w:tr w:rsidR="005073B5" w:rsidTr="002D56B5">
        <w:trPr>
          <w:jc w:val="center"/>
        </w:trPr>
        <w:tc>
          <w:tcPr>
            <w:tcW w:w="5046" w:type="dxa"/>
            <w:tcBorders>
              <w:top w:val="double" w:sz="12" w:space="0" w:color="5F497A" w:themeColor="accent4" w:themeShade="BF"/>
            </w:tcBorders>
          </w:tcPr>
          <w:p w:rsidR="00EB1537" w:rsidRPr="00EB1537" w:rsidRDefault="00EB1537" w:rsidP="00EB1537">
            <w:pPr>
              <w:rPr>
                <w:rFonts w:cs="Arial"/>
                <w:sz w:val="18"/>
                <w:szCs w:val="18"/>
              </w:rPr>
            </w:pPr>
            <w:r w:rsidRPr="00EB1537">
              <w:rPr>
                <w:rFonts w:cs="Arial"/>
                <w:sz w:val="18"/>
                <w:szCs w:val="18"/>
              </w:rPr>
              <w:t>Develop an awareness of issues relating to the responsible use of digital communication</w:t>
            </w:r>
          </w:p>
          <w:p w:rsidR="005073B5" w:rsidRPr="00EB1537" w:rsidRDefault="005073B5" w:rsidP="0003326A">
            <w:pPr>
              <w:rPr>
                <w:rFonts w:cs="Arial"/>
                <w:sz w:val="18"/>
                <w:szCs w:val="18"/>
              </w:rPr>
            </w:pPr>
          </w:p>
        </w:tc>
        <w:tc>
          <w:tcPr>
            <w:tcW w:w="5046" w:type="dxa"/>
            <w:tcBorders>
              <w:top w:val="double" w:sz="12" w:space="0" w:color="5F497A" w:themeColor="accent4" w:themeShade="BF"/>
            </w:tcBorders>
            <w:vAlign w:val="center"/>
          </w:tcPr>
          <w:p w:rsidR="005073B5" w:rsidRPr="00716E5B" w:rsidRDefault="005073B5" w:rsidP="00105D90">
            <w:pPr>
              <w:tabs>
                <w:tab w:val="left" w:pos="3480"/>
              </w:tabs>
              <w:jc w:val="center"/>
              <w:rPr>
                <w:sz w:val="18"/>
                <w:szCs w:val="18"/>
              </w:rPr>
            </w:pPr>
            <w:r w:rsidRPr="00716E5B">
              <w:rPr>
                <w:sz w:val="18"/>
                <w:szCs w:val="18"/>
              </w:rPr>
              <w:t>Writing &amp; representing 1</w:t>
            </w:r>
          </w:p>
        </w:tc>
        <w:tc>
          <w:tcPr>
            <w:tcW w:w="5046" w:type="dxa"/>
            <w:tcBorders>
              <w:top w:val="double" w:sz="12" w:space="0" w:color="5F497A" w:themeColor="accent4" w:themeShade="BF"/>
            </w:tcBorders>
            <w:vAlign w:val="center"/>
          </w:tcPr>
          <w:p w:rsidR="005073B5" w:rsidRPr="00716E5B" w:rsidRDefault="005073B5" w:rsidP="00D11ECB">
            <w:pPr>
              <w:tabs>
                <w:tab w:val="left" w:pos="3480"/>
              </w:tabs>
              <w:rPr>
                <w:b/>
                <w:sz w:val="18"/>
                <w:szCs w:val="18"/>
              </w:rPr>
            </w:pPr>
            <w:r w:rsidRPr="00716E5B">
              <w:rPr>
                <w:b/>
                <w:sz w:val="18"/>
                <w:szCs w:val="18"/>
              </w:rPr>
              <w:t xml:space="preserve">Ethics &amp; </w:t>
            </w:r>
            <w:proofErr w:type="spellStart"/>
            <w:r w:rsidRPr="00716E5B">
              <w:rPr>
                <w:b/>
                <w:sz w:val="18"/>
                <w:szCs w:val="18"/>
              </w:rPr>
              <w:t>Cybersafety</w:t>
            </w:r>
            <w:proofErr w:type="spellEnd"/>
          </w:p>
          <w:p w:rsidR="005073B5" w:rsidRPr="00716E5B" w:rsidRDefault="005073B5" w:rsidP="00D11ECB">
            <w:pPr>
              <w:tabs>
                <w:tab w:val="left" w:pos="3480"/>
              </w:tabs>
              <w:rPr>
                <w:sz w:val="18"/>
                <w:szCs w:val="18"/>
              </w:rPr>
            </w:pPr>
            <w:r w:rsidRPr="00716E5B">
              <w:rPr>
                <w:b/>
                <w:sz w:val="18"/>
                <w:szCs w:val="18"/>
              </w:rPr>
              <w:t>Recognise intellectual property:</w:t>
            </w:r>
            <w:r w:rsidRPr="00716E5B">
              <w:rPr>
                <w:sz w:val="18"/>
                <w:szCs w:val="18"/>
              </w:rPr>
              <w:t xml:space="preserve"> </w:t>
            </w:r>
          </w:p>
          <w:p w:rsidR="005073B5" w:rsidRPr="00716E5B" w:rsidRDefault="00316DA6" w:rsidP="00D11ECB">
            <w:pPr>
              <w:tabs>
                <w:tab w:val="left" w:pos="3480"/>
              </w:tabs>
              <w:rPr>
                <w:sz w:val="18"/>
                <w:szCs w:val="18"/>
              </w:rPr>
            </w:pPr>
            <w:r>
              <w:rPr>
                <w:sz w:val="18"/>
                <w:szCs w:val="18"/>
              </w:rPr>
              <w:t>recognise ownership of digital products that others produce and that what they create or provide can be used or misused by others</w:t>
            </w:r>
          </w:p>
          <w:p w:rsidR="005073B5" w:rsidRPr="00716E5B" w:rsidRDefault="005073B5" w:rsidP="00D11ECB">
            <w:pPr>
              <w:tabs>
                <w:tab w:val="left" w:pos="3480"/>
              </w:tabs>
              <w:rPr>
                <w:sz w:val="18"/>
                <w:szCs w:val="18"/>
              </w:rPr>
            </w:pPr>
            <w:r w:rsidRPr="00716E5B">
              <w:rPr>
                <w:b/>
                <w:sz w:val="18"/>
                <w:szCs w:val="18"/>
              </w:rPr>
              <w:t>Apply digital information security</w:t>
            </w:r>
            <w:r w:rsidRPr="00716E5B">
              <w:rPr>
                <w:sz w:val="18"/>
                <w:szCs w:val="18"/>
              </w:rPr>
              <w:t xml:space="preserve"> </w:t>
            </w:r>
            <w:r w:rsidRPr="00716E5B">
              <w:rPr>
                <w:b/>
                <w:sz w:val="18"/>
                <w:szCs w:val="18"/>
              </w:rPr>
              <w:t>practices:</w:t>
            </w:r>
            <w:r w:rsidRPr="00716E5B">
              <w:rPr>
                <w:sz w:val="18"/>
                <w:szCs w:val="18"/>
              </w:rPr>
              <w:t xml:space="preserve"> </w:t>
            </w:r>
          </w:p>
          <w:p w:rsidR="005073B5" w:rsidRPr="00716E5B" w:rsidRDefault="00D967C9" w:rsidP="00D11ECB">
            <w:pPr>
              <w:tabs>
                <w:tab w:val="left" w:pos="3480"/>
              </w:tabs>
              <w:rPr>
                <w:sz w:val="18"/>
                <w:szCs w:val="18"/>
              </w:rPr>
            </w:pPr>
            <w:r>
              <w:rPr>
                <w:sz w:val="18"/>
                <w:szCs w:val="18"/>
              </w:rPr>
              <w:t>follow class rules about applying selected standard guidelines and techniques to secure digital information</w:t>
            </w:r>
          </w:p>
          <w:p w:rsidR="005073B5" w:rsidRPr="00716E5B" w:rsidRDefault="005073B5" w:rsidP="00D11ECB">
            <w:pPr>
              <w:tabs>
                <w:tab w:val="left" w:pos="3480"/>
              </w:tabs>
              <w:rPr>
                <w:b/>
                <w:sz w:val="18"/>
                <w:szCs w:val="18"/>
              </w:rPr>
            </w:pPr>
            <w:r w:rsidRPr="00716E5B">
              <w:rPr>
                <w:b/>
                <w:sz w:val="18"/>
                <w:szCs w:val="18"/>
              </w:rPr>
              <w:t>Apply personal security protocols:</w:t>
            </w:r>
          </w:p>
          <w:p w:rsidR="005073B5" w:rsidRPr="00716E5B" w:rsidRDefault="00D967C9" w:rsidP="00D11ECB">
            <w:pPr>
              <w:tabs>
                <w:tab w:val="left" w:pos="3480"/>
              </w:tabs>
              <w:rPr>
                <w:sz w:val="18"/>
                <w:szCs w:val="18"/>
              </w:rPr>
            </w:pPr>
            <w:r>
              <w:rPr>
                <w:sz w:val="18"/>
                <w:szCs w:val="18"/>
              </w:rPr>
              <w:t>follow class guidelines when sharing personal information and apply basic social protocols when using ICT to communicate with known audiences</w:t>
            </w:r>
          </w:p>
        </w:tc>
      </w:tr>
      <w:tr w:rsidR="005073B5" w:rsidTr="005073B5">
        <w:trPr>
          <w:jc w:val="center"/>
        </w:trPr>
        <w:tc>
          <w:tcPr>
            <w:tcW w:w="5046" w:type="dxa"/>
          </w:tcPr>
          <w:p w:rsidR="00EB1537" w:rsidRPr="00EB1537" w:rsidRDefault="00EB1537" w:rsidP="00EB1537">
            <w:pPr>
              <w:rPr>
                <w:rFonts w:cs="Arial"/>
                <w:sz w:val="18"/>
                <w:szCs w:val="18"/>
              </w:rPr>
            </w:pPr>
            <w:r w:rsidRPr="00EB1537">
              <w:rPr>
                <w:rFonts w:cs="Arial"/>
                <w:sz w:val="18"/>
                <w:szCs w:val="18"/>
              </w:rPr>
              <w:t>Experiment with publishing using different modes and media to enhance planned presentations</w:t>
            </w:r>
          </w:p>
          <w:p w:rsidR="005073B5" w:rsidRPr="00EB1537" w:rsidRDefault="005073B5" w:rsidP="0003326A">
            <w:pPr>
              <w:rPr>
                <w:rFonts w:cs="Arial"/>
                <w:b/>
                <w:i/>
                <w:sz w:val="18"/>
                <w:szCs w:val="18"/>
              </w:rPr>
            </w:pPr>
          </w:p>
        </w:tc>
        <w:tc>
          <w:tcPr>
            <w:tcW w:w="5046" w:type="dxa"/>
            <w:vAlign w:val="center"/>
          </w:tcPr>
          <w:p w:rsidR="005073B5" w:rsidRPr="00716E5B" w:rsidRDefault="00EB1537" w:rsidP="00105D90">
            <w:pPr>
              <w:tabs>
                <w:tab w:val="left" w:pos="3480"/>
              </w:tabs>
              <w:jc w:val="center"/>
              <w:rPr>
                <w:sz w:val="18"/>
                <w:szCs w:val="18"/>
              </w:rPr>
            </w:pPr>
            <w:r>
              <w:rPr>
                <w:sz w:val="18"/>
                <w:szCs w:val="18"/>
              </w:rPr>
              <w:t>Writing &amp; representing 1</w:t>
            </w:r>
          </w:p>
        </w:tc>
        <w:tc>
          <w:tcPr>
            <w:tcW w:w="5046" w:type="dxa"/>
            <w:vAlign w:val="center"/>
          </w:tcPr>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Managing/Operating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Select &amp; use software &amp; hardware:</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 xml:space="preserve">identify &amp; independently operate a </w:t>
            </w:r>
            <w:r w:rsidR="00AA72B4">
              <w:rPr>
                <w:rFonts w:eastAsia="Times New Roman" w:cs="Arial"/>
                <w:sz w:val="18"/>
                <w:szCs w:val="18"/>
                <w:lang w:eastAsia="en-AU"/>
              </w:rPr>
              <w:t xml:space="preserve">selected </w:t>
            </w:r>
            <w:r w:rsidRPr="00716E5B">
              <w:rPr>
                <w:rFonts w:eastAsia="Times New Roman" w:cs="Arial"/>
                <w:sz w:val="18"/>
                <w:szCs w:val="18"/>
                <w:lang w:eastAsia="en-AU"/>
              </w:rPr>
              <w:t>range of devices, soft</w:t>
            </w:r>
            <w:r w:rsidR="00AA72B4">
              <w:rPr>
                <w:rFonts w:eastAsia="Times New Roman" w:cs="Arial"/>
                <w:sz w:val="18"/>
                <w:szCs w:val="18"/>
                <w:lang w:eastAsia="en-AU"/>
              </w:rPr>
              <w:t xml:space="preserve">ware functions &amp; commands, when operating an ICT system </w:t>
            </w:r>
            <w:r w:rsidRPr="00716E5B">
              <w:rPr>
                <w:rFonts w:eastAsia="Times New Roman" w:cs="Arial"/>
                <w:sz w:val="18"/>
                <w:szCs w:val="18"/>
                <w:lang w:eastAsia="en-AU"/>
              </w:rPr>
              <w:t xml:space="preserve">&amp; </w:t>
            </w:r>
            <w:r w:rsidR="00AA72B4">
              <w:rPr>
                <w:rFonts w:eastAsia="Times New Roman" w:cs="Arial"/>
                <w:sz w:val="18"/>
                <w:szCs w:val="18"/>
                <w:lang w:eastAsia="en-AU"/>
              </w:rPr>
              <w:t>attempt to solve a problem before seeking help</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 xml:space="preserve">Manage digital data: </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manage &amp; maintain d</w:t>
            </w:r>
            <w:r w:rsidR="006B19C9">
              <w:rPr>
                <w:rFonts w:eastAsia="Times New Roman" w:cs="Arial"/>
                <w:sz w:val="18"/>
                <w:szCs w:val="18"/>
                <w:lang w:eastAsia="en-AU"/>
              </w:rPr>
              <w:t>igital data with guidance</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Communicating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Collaborate, share &amp; exchange:</w:t>
            </w:r>
          </w:p>
          <w:p w:rsidR="005073B5" w:rsidRPr="00EB1537" w:rsidRDefault="005073B5" w:rsidP="00EB1537">
            <w:pPr>
              <w:rPr>
                <w:rFonts w:eastAsia="Times New Roman" w:cs="Arial"/>
                <w:sz w:val="18"/>
                <w:szCs w:val="18"/>
                <w:lang w:eastAsia="en-AU"/>
              </w:rPr>
            </w:pPr>
            <w:r w:rsidRPr="00716E5B">
              <w:rPr>
                <w:rFonts w:eastAsia="Times New Roman" w:cs="Arial"/>
                <w:sz w:val="18"/>
                <w:szCs w:val="18"/>
                <w:lang w:eastAsia="en-AU"/>
              </w:rPr>
              <w:t>use appropriate ICT tools safely to share &amp; exchange in</w:t>
            </w:r>
            <w:r w:rsidR="00AA72B4">
              <w:rPr>
                <w:rFonts w:eastAsia="Times New Roman" w:cs="Arial"/>
                <w:sz w:val="18"/>
                <w:szCs w:val="18"/>
                <w:lang w:eastAsia="en-AU"/>
              </w:rPr>
              <w:t>formation with appropriate local</w:t>
            </w:r>
            <w:r w:rsidRPr="00716E5B">
              <w:rPr>
                <w:rFonts w:eastAsia="Times New Roman" w:cs="Arial"/>
                <w:sz w:val="18"/>
                <w:szCs w:val="18"/>
                <w:lang w:eastAsia="en-AU"/>
              </w:rPr>
              <w:t xml:space="preserve"> audiences</w:t>
            </w:r>
          </w:p>
        </w:tc>
      </w:tr>
      <w:tr w:rsidR="005073B5" w:rsidTr="005073B5">
        <w:trPr>
          <w:jc w:val="center"/>
        </w:trPr>
        <w:tc>
          <w:tcPr>
            <w:tcW w:w="5046" w:type="dxa"/>
          </w:tcPr>
          <w:p w:rsidR="00EB1537" w:rsidRPr="00EB1537" w:rsidRDefault="00EB1537" w:rsidP="00EB1537">
            <w:pPr>
              <w:rPr>
                <w:rFonts w:cs="Arial"/>
                <w:b/>
                <w:i/>
                <w:sz w:val="18"/>
                <w:szCs w:val="18"/>
              </w:rPr>
            </w:pPr>
            <w:r w:rsidRPr="00EB1537">
              <w:rPr>
                <w:rFonts w:cs="Arial"/>
                <w:sz w:val="18"/>
                <w:szCs w:val="18"/>
              </w:rPr>
              <w:t xml:space="preserve">Construct texts featuring print, visual and audio elements using software, including word processing programs </w:t>
            </w:r>
            <w:r w:rsidRPr="00EB1537">
              <w:rPr>
                <w:rFonts w:cs="Arial"/>
                <w:i/>
                <w:sz w:val="18"/>
                <w:szCs w:val="18"/>
              </w:rPr>
              <w:t>(ACELY1664, ACELY1674)</w:t>
            </w:r>
          </w:p>
          <w:p w:rsidR="005073B5" w:rsidRPr="00EB1537" w:rsidRDefault="005073B5" w:rsidP="006665F8">
            <w:pPr>
              <w:tabs>
                <w:tab w:val="left" w:pos="3480"/>
              </w:tabs>
              <w:jc w:val="both"/>
              <w:rPr>
                <w:sz w:val="18"/>
                <w:szCs w:val="18"/>
              </w:rPr>
            </w:pPr>
          </w:p>
        </w:tc>
        <w:tc>
          <w:tcPr>
            <w:tcW w:w="5046" w:type="dxa"/>
            <w:vAlign w:val="center"/>
          </w:tcPr>
          <w:p w:rsidR="005073B5" w:rsidRPr="00716E5B" w:rsidRDefault="00EB1537" w:rsidP="00105D90">
            <w:pPr>
              <w:tabs>
                <w:tab w:val="left" w:pos="3480"/>
              </w:tabs>
              <w:jc w:val="center"/>
              <w:rPr>
                <w:sz w:val="18"/>
                <w:szCs w:val="18"/>
              </w:rPr>
            </w:pPr>
            <w:r>
              <w:rPr>
                <w:sz w:val="18"/>
                <w:szCs w:val="18"/>
              </w:rPr>
              <w:t>Handwriting &amp; using digital technologies</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Default="005073B5" w:rsidP="00D11ECB">
            <w:pPr>
              <w:tabs>
                <w:tab w:val="left" w:pos="3480"/>
              </w:tabs>
              <w:rPr>
                <w:rFonts w:eastAsia="Times New Roman" w:cs="Arial"/>
                <w:b/>
                <w:sz w:val="18"/>
                <w:szCs w:val="18"/>
                <w:lang w:eastAsia="en-AU"/>
              </w:rPr>
            </w:pPr>
            <w:r w:rsidRPr="00E20A6C">
              <w:rPr>
                <w:rFonts w:eastAsia="Times New Roman" w:cs="Arial"/>
                <w:b/>
                <w:sz w:val="18"/>
                <w:szCs w:val="18"/>
                <w:lang w:eastAsia="en-AU"/>
              </w:rPr>
              <w:t>Creating</w:t>
            </w:r>
          </w:p>
          <w:p w:rsidR="00E20A6C" w:rsidRDefault="00E20A6C" w:rsidP="00D11ECB">
            <w:pPr>
              <w:tabs>
                <w:tab w:val="left" w:pos="3480"/>
              </w:tabs>
              <w:rPr>
                <w:rFonts w:eastAsia="Times New Roman" w:cs="Arial"/>
                <w:b/>
                <w:sz w:val="18"/>
                <w:szCs w:val="18"/>
                <w:lang w:eastAsia="en-AU"/>
              </w:rPr>
            </w:pPr>
            <w:r>
              <w:rPr>
                <w:rFonts w:eastAsia="Times New Roman" w:cs="Arial"/>
                <w:b/>
                <w:sz w:val="18"/>
                <w:szCs w:val="18"/>
                <w:lang w:eastAsia="en-AU"/>
              </w:rPr>
              <w:t>Generate solutions to challenges and learning area tasks</w:t>
            </w:r>
          </w:p>
          <w:p w:rsidR="00E20A6C" w:rsidRPr="00E20A6C" w:rsidRDefault="00F8193C" w:rsidP="00D11ECB">
            <w:pPr>
              <w:tabs>
                <w:tab w:val="left" w:pos="3480"/>
              </w:tabs>
              <w:rPr>
                <w:sz w:val="18"/>
                <w:szCs w:val="18"/>
              </w:rPr>
            </w:pPr>
            <w:r>
              <w:rPr>
                <w:rFonts w:eastAsia="Times New Roman" w:cs="Arial"/>
                <w:sz w:val="18"/>
                <w:szCs w:val="18"/>
                <w:lang w:eastAsia="en-AU"/>
              </w:rPr>
              <w:t>experiment with ICT as a creative tool to generate simple solutions, modifications or data representations for particular audiences or purposes</w:t>
            </w:r>
          </w:p>
        </w:tc>
      </w:tr>
      <w:tr w:rsidR="005073B5" w:rsidTr="005073B5">
        <w:trPr>
          <w:jc w:val="center"/>
        </w:trPr>
        <w:tc>
          <w:tcPr>
            <w:tcW w:w="5046" w:type="dxa"/>
          </w:tcPr>
          <w:p w:rsidR="00EB1537" w:rsidRPr="00EB1537" w:rsidRDefault="00EB1537" w:rsidP="00EB1537">
            <w:pPr>
              <w:rPr>
                <w:rFonts w:cs="Arial"/>
                <w:sz w:val="18"/>
                <w:szCs w:val="18"/>
              </w:rPr>
            </w:pPr>
            <w:r w:rsidRPr="00EB1537">
              <w:rPr>
                <w:rFonts w:cs="Arial"/>
                <w:sz w:val="18"/>
                <w:szCs w:val="18"/>
              </w:rPr>
              <w:t>Compose simple print, visual and digital texts that depict aspects of their own experience</w:t>
            </w:r>
          </w:p>
          <w:p w:rsidR="005073B5" w:rsidRPr="00EB1537" w:rsidRDefault="005073B5" w:rsidP="006665F8">
            <w:pPr>
              <w:tabs>
                <w:tab w:val="left" w:pos="3480"/>
              </w:tabs>
              <w:jc w:val="both"/>
              <w:rPr>
                <w:sz w:val="18"/>
                <w:szCs w:val="18"/>
              </w:rPr>
            </w:pPr>
          </w:p>
        </w:tc>
        <w:tc>
          <w:tcPr>
            <w:tcW w:w="5046" w:type="dxa"/>
            <w:vAlign w:val="center"/>
          </w:tcPr>
          <w:p w:rsidR="005073B5" w:rsidRPr="00716E5B" w:rsidRDefault="00EB1537" w:rsidP="00105D90">
            <w:pPr>
              <w:tabs>
                <w:tab w:val="left" w:pos="3480"/>
              </w:tabs>
              <w:jc w:val="center"/>
              <w:rPr>
                <w:sz w:val="18"/>
                <w:szCs w:val="18"/>
              </w:rPr>
            </w:pPr>
            <w:r>
              <w:rPr>
                <w:sz w:val="18"/>
                <w:szCs w:val="18"/>
              </w:rPr>
              <w:t>Expressing themselves</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Pr="00716E5B" w:rsidRDefault="005073B5" w:rsidP="00D11ECB">
            <w:pPr>
              <w:tabs>
                <w:tab w:val="left" w:pos="3480"/>
              </w:tabs>
              <w:rPr>
                <w:sz w:val="18"/>
                <w:szCs w:val="18"/>
              </w:rPr>
            </w:pPr>
            <w:r w:rsidRPr="00716E5B">
              <w:rPr>
                <w:rFonts w:eastAsia="Times New Roman" w:cs="Arial"/>
                <w:sz w:val="18"/>
                <w:szCs w:val="18"/>
                <w:lang w:eastAsia="en-AU"/>
              </w:rPr>
              <w:t>Creating</w:t>
            </w:r>
          </w:p>
        </w:tc>
      </w:tr>
      <w:tr w:rsidR="00AB073F" w:rsidTr="005073B5">
        <w:trPr>
          <w:jc w:val="center"/>
        </w:trPr>
        <w:tc>
          <w:tcPr>
            <w:tcW w:w="5046" w:type="dxa"/>
          </w:tcPr>
          <w:p w:rsidR="00AB073F" w:rsidRPr="00EB1537" w:rsidRDefault="00EB1537" w:rsidP="00112F81">
            <w:pPr>
              <w:rPr>
                <w:rFonts w:cs="Arial"/>
                <w:sz w:val="18"/>
                <w:szCs w:val="18"/>
              </w:rPr>
            </w:pPr>
            <w:r w:rsidRPr="00EB1537">
              <w:rPr>
                <w:rFonts w:cs="Arial"/>
                <w:sz w:val="18"/>
                <w:szCs w:val="18"/>
              </w:rPr>
              <w:t xml:space="preserve">Interact with an information source or technology to explore the ways that different forms of information are combined, including text, image and sound, </w:t>
            </w:r>
            <w:proofErr w:type="spellStart"/>
            <w:r w:rsidRPr="00EB1537">
              <w:rPr>
                <w:rFonts w:cs="Arial"/>
                <w:sz w:val="18"/>
                <w:szCs w:val="18"/>
              </w:rPr>
              <w:t>eg</w:t>
            </w:r>
            <w:proofErr w:type="spellEnd"/>
            <w:r w:rsidRPr="00EB1537">
              <w:rPr>
                <w:rFonts w:cs="Arial"/>
                <w:sz w:val="18"/>
                <w:szCs w:val="18"/>
              </w:rPr>
              <w:t>: a website or digital game</w:t>
            </w:r>
          </w:p>
        </w:tc>
        <w:tc>
          <w:tcPr>
            <w:tcW w:w="5046" w:type="dxa"/>
            <w:vAlign w:val="center"/>
          </w:tcPr>
          <w:p w:rsidR="00AB073F" w:rsidRDefault="00112F81" w:rsidP="00105D90">
            <w:pPr>
              <w:tabs>
                <w:tab w:val="left" w:pos="3480"/>
              </w:tabs>
              <w:jc w:val="center"/>
              <w:rPr>
                <w:sz w:val="18"/>
                <w:szCs w:val="18"/>
              </w:rPr>
            </w:pPr>
            <w:r>
              <w:rPr>
                <w:sz w:val="18"/>
                <w:szCs w:val="18"/>
              </w:rPr>
              <w:t>Knowledge &amp; Understanding-Made E</w:t>
            </w:r>
            <w:r w:rsidR="00EB1537">
              <w:rPr>
                <w:sz w:val="18"/>
                <w:szCs w:val="18"/>
              </w:rPr>
              <w:t>nvironment</w:t>
            </w:r>
          </w:p>
          <w:p w:rsidR="00EB1537" w:rsidRPr="00716E5B" w:rsidRDefault="00EB1537" w:rsidP="00105D90">
            <w:pPr>
              <w:tabs>
                <w:tab w:val="left" w:pos="3480"/>
              </w:tabs>
              <w:jc w:val="center"/>
              <w:rPr>
                <w:sz w:val="18"/>
                <w:szCs w:val="18"/>
              </w:rPr>
            </w:pPr>
            <w:r>
              <w:rPr>
                <w:sz w:val="18"/>
                <w:szCs w:val="18"/>
              </w:rPr>
              <w:t>(Information)</w:t>
            </w:r>
          </w:p>
        </w:tc>
        <w:tc>
          <w:tcPr>
            <w:tcW w:w="5046" w:type="dxa"/>
            <w:vAlign w:val="center"/>
          </w:tcPr>
          <w:p w:rsidR="00112F81" w:rsidRDefault="00112F81" w:rsidP="00D11ECB">
            <w:pPr>
              <w:rPr>
                <w:rFonts w:eastAsia="Times New Roman" w:cs="Arial"/>
                <w:b/>
                <w:sz w:val="18"/>
                <w:szCs w:val="18"/>
                <w:lang w:eastAsia="en-AU"/>
              </w:rPr>
            </w:pPr>
            <w:r w:rsidRPr="004877D1">
              <w:rPr>
                <w:rFonts w:eastAsia="Times New Roman" w:cs="Arial"/>
                <w:b/>
                <w:sz w:val="18"/>
                <w:szCs w:val="18"/>
                <w:lang w:eastAsia="en-AU"/>
              </w:rPr>
              <w:t>Investigating</w:t>
            </w:r>
          </w:p>
          <w:p w:rsidR="004877D1" w:rsidRDefault="004877D1" w:rsidP="00D11ECB">
            <w:pPr>
              <w:rPr>
                <w:rFonts w:eastAsia="Times New Roman" w:cs="Arial"/>
                <w:b/>
                <w:sz w:val="18"/>
                <w:szCs w:val="18"/>
                <w:lang w:eastAsia="en-AU"/>
              </w:rPr>
            </w:pPr>
            <w:r>
              <w:rPr>
                <w:rFonts w:eastAsia="Times New Roman" w:cs="Arial"/>
                <w:b/>
                <w:sz w:val="18"/>
                <w:szCs w:val="18"/>
                <w:lang w:eastAsia="en-AU"/>
              </w:rPr>
              <w:t>Locate, generate &amp; access data and information</w:t>
            </w:r>
          </w:p>
          <w:p w:rsidR="004877D1" w:rsidRPr="00E20A6C" w:rsidRDefault="00E20A6C" w:rsidP="00D11ECB">
            <w:pPr>
              <w:rPr>
                <w:rFonts w:eastAsia="Times New Roman" w:cs="Arial"/>
                <w:sz w:val="18"/>
                <w:szCs w:val="18"/>
                <w:lang w:eastAsia="en-AU"/>
              </w:rPr>
            </w:pPr>
            <w:r>
              <w:rPr>
                <w:rFonts w:eastAsia="Times New Roman" w:cs="Arial"/>
                <w:sz w:val="18"/>
                <w:szCs w:val="18"/>
                <w:lang w:eastAsia="en-AU"/>
              </w:rPr>
              <w:t>locate information from a given set of digital sources</w:t>
            </w:r>
          </w:p>
          <w:p w:rsidR="00630BBE"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Communicating</w:t>
            </w:r>
          </w:p>
        </w:tc>
      </w:tr>
      <w:tr w:rsidR="00AB073F" w:rsidTr="00041CD7">
        <w:trPr>
          <w:jc w:val="center"/>
        </w:trPr>
        <w:tc>
          <w:tcPr>
            <w:tcW w:w="5046" w:type="dxa"/>
          </w:tcPr>
          <w:p w:rsidR="00AB073F" w:rsidRPr="00112F81" w:rsidRDefault="00112F81" w:rsidP="00AB073F">
            <w:pPr>
              <w:rPr>
                <w:rFonts w:cs="Arial"/>
                <w:sz w:val="18"/>
                <w:szCs w:val="18"/>
              </w:rPr>
            </w:pPr>
            <w:r w:rsidRPr="00112F81">
              <w:rPr>
                <w:rFonts w:cs="Arial"/>
                <w:sz w:val="18"/>
                <w:szCs w:val="18"/>
              </w:rPr>
              <w:t>Interact with a range of familiar information sources and technologies</w:t>
            </w:r>
            <w:r w:rsidR="009412A1">
              <w:rPr>
                <w:rFonts w:cs="Arial"/>
                <w:sz w:val="18"/>
                <w:szCs w:val="18"/>
              </w:rPr>
              <w:t xml:space="preserve"> and identify their purposes, </w:t>
            </w:r>
            <w:proofErr w:type="spellStart"/>
            <w:r w:rsidR="009412A1">
              <w:rPr>
                <w:rFonts w:cs="Arial"/>
                <w:sz w:val="18"/>
                <w:szCs w:val="18"/>
              </w:rPr>
              <w:t>eg</w:t>
            </w:r>
            <w:proofErr w:type="spellEnd"/>
            <w:r w:rsidR="009412A1">
              <w:rPr>
                <w:rFonts w:cs="Arial"/>
                <w:sz w:val="18"/>
                <w:szCs w:val="18"/>
              </w:rPr>
              <w:t>: TV, websites</w:t>
            </w:r>
          </w:p>
        </w:tc>
        <w:tc>
          <w:tcPr>
            <w:tcW w:w="5046" w:type="dxa"/>
            <w:vAlign w:val="center"/>
          </w:tcPr>
          <w:p w:rsidR="00041CD7" w:rsidRDefault="00041CD7" w:rsidP="00041CD7">
            <w:pPr>
              <w:tabs>
                <w:tab w:val="left" w:pos="3480"/>
              </w:tabs>
              <w:jc w:val="center"/>
              <w:rPr>
                <w:sz w:val="18"/>
                <w:szCs w:val="18"/>
              </w:rPr>
            </w:pPr>
            <w:r>
              <w:rPr>
                <w:sz w:val="18"/>
                <w:szCs w:val="18"/>
              </w:rPr>
              <w:t>Knowledge &amp; Understanding-Made Environment</w:t>
            </w:r>
          </w:p>
          <w:p w:rsidR="00AB073F" w:rsidRPr="00716E5B" w:rsidRDefault="00041CD7" w:rsidP="00041CD7">
            <w:pPr>
              <w:tabs>
                <w:tab w:val="left" w:pos="3480"/>
              </w:tabs>
              <w:jc w:val="center"/>
              <w:rPr>
                <w:sz w:val="18"/>
                <w:szCs w:val="18"/>
              </w:rPr>
            </w:pPr>
            <w:r>
              <w:rPr>
                <w:sz w:val="18"/>
                <w:szCs w:val="18"/>
              </w:rPr>
              <w:t>(Information)</w:t>
            </w:r>
          </w:p>
        </w:tc>
        <w:tc>
          <w:tcPr>
            <w:tcW w:w="5046" w:type="dxa"/>
            <w:vAlign w:val="center"/>
          </w:tcPr>
          <w:p w:rsidR="00041CD7" w:rsidRDefault="00041CD7" w:rsidP="00041CD7">
            <w:pPr>
              <w:rPr>
                <w:rFonts w:eastAsia="Times New Roman" w:cs="Arial"/>
                <w:sz w:val="18"/>
                <w:szCs w:val="18"/>
                <w:lang w:eastAsia="en-AU"/>
              </w:rPr>
            </w:pPr>
            <w:r>
              <w:rPr>
                <w:rFonts w:eastAsia="Times New Roman" w:cs="Arial"/>
                <w:sz w:val="18"/>
                <w:szCs w:val="18"/>
                <w:lang w:eastAsia="en-AU"/>
              </w:rPr>
              <w:t>Investigating</w:t>
            </w:r>
          </w:p>
          <w:p w:rsidR="00AB073F" w:rsidRPr="00716E5B" w:rsidRDefault="00630BBE" w:rsidP="00041CD7">
            <w:pPr>
              <w:rPr>
                <w:rFonts w:eastAsia="Times New Roman" w:cs="Arial"/>
                <w:sz w:val="18"/>
                <w:szCs w:val="18"/>
                <w:lang w:eastAsia="en-AU"/>
              </w:rPr>
            </w:pPr>
            <w:r w:rsidRPr="00716E5B">
              <w:rPr>
                <w:rFonts w:eastAsia="Times New Roman" w:cs="Arial"/>
                <w:sz w:val="18"/>
                <w:szCs w:val="18"/>
                <w:lang w:eastAsia="en-AU"/>
              </w:rPr>
              <w:t>Communicating</w:t>
            </w:r>
          </w:p>
          <w:p w:rsidR="00630BBE" w:rsidRPr="00716E5B" w:rsidRDefault="00630BBE" w:rsidP="00041CD7">
            <w:pPr>
              <w:rPr>
                <w:rFonts w:eastAsia="Times New Roman" w:cs="Arial"/>
                <w:sz w:val="18"/>
                <w:szCs w:val="18"/>
                <w:lang w:eastAsia="en-AU"/>
              </w:rPr>
            </w:pPr>
          </w:p>
        </w:tc>
      </w:tr>
      <w:tr w:rsidR="00E73079" w:rsidTr="00041CD7">
        <w:trPr>
          <w:jc w:val="center"/>
        </w:trPr>
        <w:tc>
          <w:tcPr>
            <w:tcW w:w="5046" w:type="dxa"/>
          </w:tcPr>
          <w:p w:rsidR="00E73079" w:rsidRPr="00E73079" w:rsidRDefault="00E73079" w:rsidP="00AB073F">
            <w:pPr>
              <w:rPr>
                <w:rFonts w:cs="Arial"/>
                <w:b/>
                <w:i/>
                <w:sz w:val="18"/>
                <w:szCs w:val="18"/>
              </w:rPr>
            </w:pPr>
            <w:r w:rsidRPr="00E73079">
              <w:rPr>
                <w:rFonts w:cs="Arial"/>
                <w:sz w:val="18"/>
                <w:szCs w:val="18"/>
              </w:rPr>
              <w:t xml:space="preserve">Recreate texts imaginatively using drawing, writing, performance and digital forms of communication </w:t>
            </w:r>
            <w:r w:rsidRPr="00E73079">
              <w:rPr>
                <w:rFonts w:cs="Arial"/>
                <w:i/>
                <w:sz w:val="18"/>
                <w:szCs w:val="18"/>
              </w:rPr>
              <w:t>(ACELT1586)</w:t>
            </w:r>
          </w:p>
        </w:tc>
        <w:tc>
          <w:tcPr>
            <w:tcW w:w="5046" w:type="dxa"/>
            <w:vAlign w:val="center"/>
          </w:tcPr>
          <w:p w:rsidR="00E73079" w:rsidRDefault="00E73079" w:rsidP="00041CD7">
            <w:pPr>
              <w:tabs>
                <w:tab w:val="left" w:pos="3480"/>
              </w:tabs>
              <w:jc w:val="center"/>
              <w:rPr>
                <w:sz w:val="18"/>
                <w:szCs w:val="18"/>
              </w:rPr>
            </w:pPr>
            <w:r>
              <w:rPr>
                <w:sz w:val="18"/>
                <w:szCs w:val="18"/>
              </w:rPr>
              <w:t>Think imaginatively &amp; creatively</w:t>
            </w:r>
          </w:p>
        </w:tc>
        <w:tc>
          <w:tcPr>
            <w:tcW w:w="5046" w:type="dxa"/>
            <w:vAlign w:val="center"/>
          </w:tcPr>
          <w:p w:rsidR="00E73079" w:rsidRDefault="00E73079" w:rsidP="00041CD7">
            <w:pPr>
              <w:rPr>
                <w:rFonts w:eastAsia="Times New Roman" w:cs="Arial"/>
                <w:sz w:val="18"/>
                <w:szCs w:val="18"/>
                <w:lang w:eastAsia="en-AU"/>
              </w:rPr>
            </w:pPr>
            <w:r>
              <w:rPr>
                <w:rFonts w:eastAsia="Times New Roman" w:cs="Arial"/>
                <w:sz w:val="18"/>
                <w:szCs w:val="18"/>
                <w:lang w:eastAsia="en-AU"/>
              </w:rPr>
              <w:t>Communicating</w:t>
            </w:r>
          </w:p>
        </w:tc>
      </w:tr>
    </w:tbl>
    <w:p w:rsidR="00357D80" w:rsidRDefault="00357D80" w:rsidP="00EB1537">
      <w:pPr>
        <w:tabs>
          <w:tab w:val="left" w:pos="3480"/>
        </w:tabs>
        <w:rPr>
          <w:b/>
          <w:sz w:val="28"/>
          <w:szCs w:val="28"/>
        </w:rPr>
      </w:pPr>
    </w:p>
    <w:p w:rsidR="00EB1537" w:rsidRPr="000E3D0D" w:rsidRDefault="002D56B5" w:rsidP="00EB1537">
      <w:pPr>
        <w:tabs>
          <w:tab w:val="left" w:pos="3480"/>
        </w:tabs>
        <w:rPr>
          <w:b/>
          <w:sz w:val="28"/>
          <w:szCs w:val="28"/>
        </w:rPr>
      </w:pPr>
      <w:r>
        <w:rPr>
          <w:b/>
          <w:sz w:val="28"/>
          <w:szCs w:val="28"/>
        </w:rPr>
        <w:lastRenderedPageBreak/>
        <w:t>Stay Safe Online</w:t>
      </w:r>
    </w:p>
    <w:tbl>
      <w:tblPr>
        <w:tblStyle w:val="TableGrid"/>
        <w:tblW w:w="0" w:type="auto"/>
        <w:tblLook w:val="04A0" w:firstRow="1" w:lastRow="0" w:firstColumn="1" w:lastColumn="0" w:noHBand="0" w:noVBand="1"/>
      </w:tblPr>
      <w:tblGrid>
        <w:gridCol w:w="7807"/>
        <w:gridCol w:w="7807"/>
      </w:tblGrid>
      <w:tr w:rsidR="00630BBE" w:rsidTr="002D56B5">
        <w:trPr>
          <w:trHeight w:val="567"/>
        </w:trPr>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CCC0D9" w:themeFill="accent4" w:themeFillTint="66"/>
            <w:vAlign w:val="center"/>
          </w:tcPr>
          <w:p w:rsidR="00630BBE" w:rsidRPr="00630BBE" w:rsidRDefault="00630BBE" w:rsidP="00630BBE">
            <w:pPr>
              <w:tabs>
                <w:tab w:val="left" w:pos="3480"/>
              </w:tabs>
              <w:jc w:val="center"/>
              <w:rPr>
                <w:b/>
              </w:rPr>
            </w:pPr>
            <w:r w:rsidRPr="00630BBE">
              <w:rPr>
                <w:b/>
              </w:rPr>
              <w:t>Learning Intentions</w:t>
            </w:r>
          </w:p>
        </w:tc>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CCC0D9" w:themeFill="accent4" w:themeFillTint="66"/>
            <w:vAlign w:val="center"/>
          </w:tcPr>
          <w:p w:rsidR="00630BBE" w:rsidRPr="00630BBE" w:rsidRDefault="00630BBE" w:rsidP="00630BBE">
            <w:pPr>
              <w:tabs>
                <w:tab w:val="left" w:pos="3480"/>
              </w:tabs>
              <w:jc w:val="center"/>
              <w:rPr>
                <w:b/>
              </w:rPr>
            </w:pPr>
            <w:r w:rsidRPr="00630BBE">
              <w:rPr>
                <w:b/>
              </w:rPr>
              <w:t>ICT Skills</w:t>
            </w:r>
          </w:p>
        </w:tc>
      </w:tr>
      <w:tr w:rsidR="007F05A2" w:rsidTr="00B14862">
        <w:tc>
          <w:tcPr>
            <w:tcW w:w="7807" w:type="dxa"/>
            <w:tcBorders>
              <w:top w:val="double" w:sz="12" w:space="0" w:color="17365D" w:themeColor="text2" w:themeShade="BF"/>
            </w:tcBorders>
          </w:tcPr>
          <w:p w:rsidR="007F05A2" w:rsidRDefault="007F05A2" w:rsidP="006665F8">
            <w:pPr>
              <w:tabs>
                <w:tab w:val="left" w:pos="3480"/>
              </w:tabs>
              <w:jc w:val="both"/>
              <w:rPr>
                <w:b/>
              </w:rPr>
            </w:pPr>
            <w:r w:rsidRPr="00630BBE">
              <w:rPr>
                <w:b/>
              </w:rPr>
              <w:t>Overview:</w:t>
            </w:r>
          </w:p>
          <w:p w:rsidR="007F05A2" w:rsidRPr="00351CA2" w:rsidRDefault="009774B9" w:rsidP="006665F8">
            <w:pPr>
              <w:tabs>
                <w:tab w:val="left" w:pos="3480"/>
              </w:tabs>
              <w:jc w:val="both"/>
            </w:pPr>
            <w:r>
              <w:t xml:space="preserve">Privacy Playground: The First Adventure of the Three </w:t>
            </w:r>
            <w:proofErr w:type="spellStart"/>
            <w:r>
              <w:t>Cyberpigs</w:t>
            </w:r>
            <w:proofErr w:type="spellEnd"/>
            <w:r>
              <w:t xml:space="preserve"> is designed to help students recognise the advertising tactics used on commercial Internet sites, as well as other invasive and deceptive techniques they may encounter. The game stresses the importance of protecting the privacy of their personal information-and that of their family and friends-so they won’t be marketing targets and can surf the Internet safely.</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Learning Objectives:</w:t>
            </w:r>
          </w:p>
          <w:p w:rsidR="007F05A2" w:rsidRDefault="00351CA2" w:rsidP="006665F8">
            <w:pPr>
              <w:tabs>
                <w:tab w:val="left" w:pos="3480"/>
              </w:tabs>
              <w:jc w:val="both"/>
            </w:pPr>
            <w:r>
              <w:t>Students will begin to develop</w:t>
            </w:r>
            <w:r w:rsidR="007F05A2">
              <w:t>:</w:t>
            </w:r>
          </w:p>
          <w:p w:rsidR="00351CA2" w:rsidRDefault="00351CA2" w:rsidP="00351CA2">
            <w:pPr>
              <w:pStyle w:val="ListParagraph"/>
              <w:numPr>
                <w:ilvl w:val="0"/>
                <w:numId w:val="1"/>
              </w:numPr>
              <w:tabs>
                <w:tab w:val="left" w:pos="3480"/>
              </w:tabs>
              <w:jc w:val="both"/>
            </w:pPr>
            <w:r>
              <w:t>an awareness of:</w:t>
            </w:r>
          </w:p>
          <w:p w:rsidR="007F05A2" w:rsidRDefault="00351CA2" w:rsidP="00351CA2">
            <w:pPr>
              <w:tabs>
                <w:tab w:val="left" w:pos="3480"/>
              </w:tabs>
              <w:jc w:val="both"/>
            </w:pPr>
            <w:r>
              <w:t xml:space="preserve">                    -the methods used by marketers to elicit personal information from children on the Internet</w:t>
            </w:r>
          </w:p>
          <w:p w:rsidR="00351CA2" w:rsidRDefault="00351CA2" w:rsidP="00351CA2">
            <w:pPr>
              <w:tabs>
                <w:tab w:val="left" w:pos="3480"/>
              </w:tabs>
              <w:jc w:val="both"/>
            </w:pPr>
            <w:r>
              <w:t xml:space="preserve">                  -the strategies marketers use to engage children online</w:t>
            </w:r>
          </w:p>
          <w:p w:rsidR="00351CA2" w:rsidRDefault="00351CA2" w:rsidP="00351CA2">
            <w:pPr>
              <w:tabs>
                <w:tab w:val="left" w:pos="3480"/>
              </w:tabs>
              <w:jc w:val="both"/>
            </w:pPr>
            <w:r>
              <w:t xml:space="preserve">                  -the fact that online acquaintances may not be who they say they are</w:t>
            </w:r>
          </w:p>
          <w:p w:rsidR="00351CA2" w:rsidRDefault="00351CA2" w:rsidP="00351CA2">
            <w:pPr>
              <w:pStyle w:val="ListParagraph"/>
              <w:numPr>
                <w:ilvl w:val="0"/>
                <w:numId w:val="1"/>
              </w:numPr>
              <w:tabs>
                <w:tab w:val="left" w:pos="3480"/>
              </w:tabs>
              <w:jc w:val="both"/>
            </w:pPr>
            <w:r>
              <w:t>an understanding of:</w:t>
            </w:r>
          </w:p>
          <w:p w:rsidR="00351CA2" w:rsidRDefault="00351CA2" w:rsidP="00351CA2">
            <w:pPr>
              <w:tabs>
                <w:tab w:val="left" w:pos="3480"/>
              </w:tabs>
              <w:jc w:val="both"/>
            </w:pPr>
            <w:r>
              <w:t xml:space="preserve">                  -the commercial nature of the Internet</w:t>
            </w:r>
          </w:p>
          <w:p w:rsidR="00351CA2" w:rsidRDefault="00351CA2" w:rsidP="00351CA2">
            <w:pPr>
              <w:tabs>
                <w:tab w:val="left" w:pos="3480"/>
              </w:tabs>
              <w:jc w:val="both"/>
            </w:pPr>
            <w:r>
              <w:t xml:space="preserve">                    -the need to protect personal privacy on the Internet, both from a marketing and safety perspective</w:t>
            </w:r>
          </w:p>
          <w:p w:rsidR="00351CA2" w:rsidRDefault="00351CA2" w:rsidP="00351CA2">
            <w:pPr>
              <w:pStyle w:val="ListParagraph"/>
              <w:numPr>
                <w:ilvl w:val="0"/>
                <w:numId w:val="1"/>
              </w:numPr>
              <w:tabs>
                <w:tab w:val="left" w:pos="3480"/>
              </w:tabs>
              <w:jc w:val="both"/>
            </w:pPr>
            <w:r>
              <w:t>an appreciation of:</w:t>
            </w:r>
          </w:p>
          <w:p w:rsidR="007F05A2" w:rsidRPr="00EC543F" w:rsidRDefault="00351CA2" w:rsidP="00716E5B">
            <w:pPr>
              <w:tabs>
                <w:tab w:val="left" w:pos="3480"/>
              </w:tabs>
              <w:jc w:val="both"/>
            </w:pPr>
            <w:r>
              <w:t xml:space="preserve">                  -the importance of surfing the Internet in a safe and appropriate manner</w:t>
            </w:r>
          </w:p>
        </w:tc>
        <w:tc>
          <w:tcPr>
            <w:tcW w:w="7807" w:type="dxa"/>
            <w:vMerge w:val="restart"/>
            <w:tcBorders>
              <w:top w:val="double" w:sz="12" w:space="0" w:color="17365D" w:themeColor="text2" w:themeShade="BF"/>
            </w:tcBorders>
          </w:tcPr>
          <w:p w:rsidR="00AF5026" w:rsidRDefault="00AF5026" w:rsidP="003A6740">
            <w:pPr>
              <w:tabs>
                <w:tab w:val="left" w:pos="3480"/>
              </w:tabs>
              <w:jc w:val="both"/>
              <w:rPr>
                <w:b/>
              </w:rPr>
            </w:pPr>
            <w:r>
              <w:rPr>
                <w:b/>
              </w:rPr>
              <w:t>Privacy Tips:</w:t>
            </w:r>
          </w:p>
          <w:p w:rsidR="00AF5026" w:rsidRPr="00AF5026" w:rsidRDefault="00AF5026" w:rsidP="003A6740">
            <w:pPr>
              <w:tabs>
                <w:tab w:val="left" w:pos="3480"/>
              </w:tabs>
              <w:jc w:val="both"/>
            </w:pPr>
            <w:r w:rsidRPr="00AF5026">
              <w:t>Students will:</w:t>
            </w:r>
          </w:p>
          <w:p w:rsidR="00AF5026" w:rsidRDefault="00AF5026" w:rsidP="003A6740">
            <w:pPr>
              <w:tabs>
                <w:tab w:val="left" w:pos="3480"/>
              </w:tabs>
              <w:jc w:val="both"/>
            </w:pPr>
            <w:r w:rsidRPr="00AF5026">
              <w:t>*open and save a Word document to their computer class folder</w:t>
            </w:r>
          </w:p>
          <w:p w:rsidR="00AF5026" w:rsidRDefault="00AF5026" w:rsidP="003A6740">
            <w:pPr>
              <w:tabs>
                <w:tab w:val="left" w:pos="3480"/>
              </w:tabs>
              <w:jc w:val="both"/>
            </w:pPr>
            <w:r>
              <w:t>*use a variety of skills to word process ‘tips’ about how to keep your personal information private online</w:t>
            </w:r>
          </w:p>
          <w:p w:rsidR="00AF5026" w:rsidRDefault="00AF5026" w:rsidP="003A6740">
            <w:pPr>
              <w:tabs>
                <w:tab w:val="left" w:pos="3480"/>
              </w:tabs>
              <w:jc w:val="both"/>
            </w:pPr>
          </w:p>
          <w:p w:rsidR="00B21CCF" w:rsidRDefault="00AF5026" w:rsidP="003A6740">
            <w:pPr>
              <w:tabs>
                <w:tab w:val="left" w:pos="3480"/>
              </w:tabs>
              <w:jc w:val="both"/>
            </w:pPr>
            <w:r>
              <w:t>Skills:</w:t>
            </w:r>
          </w:p>
          <w:p w:rsidR="00B21CCF" w:rsidRDefault="00B21CCF" w:rsidP="003A6740">
            <w:pPr>
              <w:tabs>
                <w:tab w:val="left" w:pos="3480"/>
              </w:tabs>
              <w:jc w:val="both"/>
            </w:pPr>
            <w:r>
              <w:t>*centre, bold and underline heading</w:t>
            </w:r>
          </w:p>
          <w:p w:rsidR="00B21CCF" w:rsidRDefault="00B21CCF" w:rsidP="003A6740">
            <w:pPr>
              <w:tabs>
                <w:tab w:val="left" w:pos="3480"/>
              </w:tabs>
              <w:jc w:val="both"/>
            </w:pPr>
            <w:r>
              <w:t>*word process information points</w:t>
            </w:r>
          </w:p>
          <w:p w:rsidR="00B21CCF" w:rsidRDefault="00B21CCF" w:rsidP="003A6740">
            <w:pPr>
              <w:tabs>
                <w:tab w:val="left" w:pos="3480"/>
              </w:tabs>
              <w:jc w:val="both"/>
            </w:pPr>
            <w:r>
              <w:t>*use numbering for points</w:t>
            </w:r>
          </w:p>
          <w:p w:rsidR="00B21CCF" w:rsidRDefault="00B21CCF" w:rsidP="003A6740">
            <w:pPr>
              <w:tabs>
                <w:tab w:val="left" w:pos="3480"/>
              </w:tabs>
              <w:jc w:val="both"/>
            </w:pPr>
            <w:r>
              <w:t>*change font size</w:t>
            </w:r>
          </w:p>
          <w:p w:rsidR="00AF5026" w:rsidRPr="00AF5026" w:rsidRDefault="00AF5026" w:rsidP="003A6740">
            <w:pPr>
              <w:tabs>
                <w:tab w:val="left" w:pos="3480"/>
              </w:tabs>
              <w:jc w:val="both"/>
            </w:pPr>
            <w:r>
              <w:t xml:space="preserve"> </w:t>
            </w:r>
          </w:p>
          <w:p w:rsidR="003A6740" w:rsidRPr="00734FD3" w:rsidRDefault="003A6740" w:rsidP="003A6740">
            <w:pPr>
              <w:tabs>
                <w:tab w:val="left" w:pos="3480"/>
              </w:tabs>
              <w:jc w:val="both"/>
              <w:rPr>
                <w:b/>
              </w:rPr>
            </w:pPr>
            <w:r w:rsidRPr="00734FD3">
              <w:rPr>
                <w:b/>
              </w:rPr>
              <w:t>Stay Safe Online Poster:</w:t>
            </w:r>
          </w:p>
          <w:p w:rsidR="003A6740" w:rsidRDefault="003A6740" w:rsidP="003A6740">
            <w:pPr>
              <w:tabs>
                <w:tab w:val="left" w:pos="3480"/>
              </w:tabs>
              <w:jc w:val="both"/>
            </w:pPr>
            <w:r>
              <w:t>Students will:</w:t>
            </w:r>
          </w:p>
          <w:p w:rsidR="003A6740" w:rsidRDefault="003A6740" w:rsidP="003A6740">
            <w:pPr>
              <w:tabs>
                <w:tab w:val="left" w:pos="3480"/>
              </w:tabs>
              <w:jc w:val="both"/>
            </w:pPr>
            <w:r>
              <w:t>*open and save a Word document to their computer class folder</w:t>
            </w:r>
          </w:p>
          <w:p w:rsidR="003A6740" w:rsidRDefault="003A6740" w:rsidP="003A6740">
            <w:pPr>
              <w:tabs>
                <w:tab w:val="left" w:pos="3480"/>
              </w:tabs>
              <w:jc w:val="both"/>
            </w:pPr>
            <w:r>
              <w:t>*use a variety of skills to produce a ‘Stay Safe Online’ poster</w:t>
            </w:r>
          </w:p>
          <w:p w:rsidR="003A6740" w:rsidRDefault="003A6740" w:rsidP="003A6740">
            <w:pPr>
              <w:tabs>
                <w:tab w:val="left" w:pos="3480"/>
              </w:tabs>
              <w:jc w:val="both"/>
            </w:pPr>
          </w:p>
          <w:p w:rsidR="003A6740" w:rsidRDefault="003A6740" w:rsidP="003A6740">
            <w:pPr>
              <w:tabs>
                <w:tab w:val="left" w:pos="3480"/>
              </w:tabs>
              <w:jc w:val="both"/>
            </w:pPr>
            <w:r>
              <w:t>Skills:</w:t>
            </w:r>
          </w:p>
          <w:p w:rsidR="003A6740" w:rsidRDefault="003A6740" w:rsidP="003A6740">
            <w:pPr>
              <w:tabs>
                <w:tab w:val="left" w:pos="3480"/>
              </w:tabs>
              <w:jc w:val="both"/>
            </w:pPr>
            <w:r>
              <w:t>*design the heading-Stay Safe Online-using WordArt</w:t>
            </w:r>
          </w:p>
          <w:p w:rsidR="003A6740" w:rsidRDefault="003A6740" w:rsidP="003A6740">
            <w:pPr>
              <w:tabs>
                <w:tab w:val="left" w:pos="3480"/>
              </w:tabs>
              <w:jc w:val="both"/>
            </w:pPr>
            <w:r>
              <w:t>*word process text-change font size, style, colour</w:t>
            </w:r>
          </w:p>
          <w:p w:rsidR="003A6740" w:rsidRDefault="003A6740" w:rsidP="003A6740">
            <w:pPr>
              <w:tabs>
                <w:tab w:val="left" w:pos="3480"/>
              </w:tabs>
              <w:jc w:val="both"/>
            </w:pPr>
            <w:r>
              <w:t>*use shift key for asterisk to list in point form</w:t>
            </w:r>
          </w:p>
          <w:p w:rsidR="003A6740" w:rsidRDefault="003A6740" w:rsidP="003A6740">
            <w:pPr>
              <w:tabs>
                <w:tab w:val="left" w:pos="3480"/>
              </w:tabs>
              <w:jc w:val="both"/>
            </w:pPr>
            <w:r>
              <w:t>*insert a graphic from clipart</w:t>
            </w:r>
          </w:p>
          <w:p w:rsidR="003A6740" w:rsidRDefault="003A6740" w:rsidP="003A6740">
            <w:pPr>
              <w:tabs>
                <w:tab w:val="left" w:pos="3480"/>
              </w:tabs>
              <w:jc w:val="both"/>
            </w:pPr>
            <w:r>
              <w:t>*centre align graphic</w:t>
            </w:r>
          </w:p>
          <w:p w:rsidR="003A6740" w:rsidRDefault="003A6740" w:rsidP="003A6740">
            <w:pPr>
              <w:tabs>
                <w:tab w:val="left" w:pos="3480"/>
              </w:tabs>
              <w:jc w:val="both"/>
            </w:pPr>
            <w:r>
              <w:t>*insert a page border</w:t>
            </w:r>
          </w:p>
          <w:p w:rsidR="003A6740" w:rsidRDefault="003A6740" w:rsidP="003A6740">
            <w:pPr>
              <w:tabs>
                <w:tab w:val="left" w:pos="3480"/>
              </w:tabs>
              <w:jc w:val="both"/>
            </w:pPr>
          </w:p>
          <w:p w:rsidR="003A6740" w:rsidRDefault="003A6740" w:rsidP="003A6740">
            <w:pPr>
              <w:tabs>
                <w:tab w:val="left" w:pos="3480"/>
              </w:tabs>
              <w:jc w:val="both"/>
              <w:rPr>
                <w:b/>
              </w:rPr>
            </w:pPr>
            <w:r w:rsidRPr="0057171A">
              <w:rPr>
                <w:b/>
              </w:rPr>
              <w:t>Stay Safe Online-</w:t>
            </w:r>
            <w:proofErr w:type="spellStart"/>
            <w:r w:rsidRPr="0057171A">
              <w:rPr>
                <w:b/>
              </w:rPr>
              <w:t>Voki</w:t>
            </w:r>
            <w:proofErr w:type="spellEnd"/>
            <w:r w:rsidRPr="0057171A">
              <w:rPr>
                <w:b/>
              </w:rPr>
              <w:t>:</w:t>
            </w:r>
          </w:p>
          <w:p w:rsidR="003A6740" w:rsidRDefault="003A6740" w:rsidP="003A6740">
            <w:pPr>
              <w:tabs>
                <w:tab w:val="left" w:pos="3480"/>
              </w:tabs>
              <w:jc w:val="both"/>
            </w:pPr>
            <w:r>
              <w:t>Students will:</w:t>
            </w:r>
          </w:p>
          <w:p w:rsidR="003A6740" w:rsidRDefault="003A6740" w:rsidP="003A6740">
            <w:pPr>
              <w:tabs>
                <w:tab w:val="left" w:pos="3480"/>
              </w:tabs>
              <w:jc w:val="both"/>
            </w:pPr>
            <w:r>
              <w:t xml:space="preserve">*navigate to the website </w:t>
            </w:r>
            <w:hyperlink r:id="rId6" w:history="1">
              <w:r w:rsidRPr="00D945D2">
                <w:rPr>
                  <w:rStyle w:val="Hyperlink"/>
                </w:rPr>
                <w:t>http://www.voki.com</w:t>
              </w:r>
            </w:hyperlink>
          </w:p>
          <w:p w:rsidR="003A6740" w:rsidRDefault="003A6740" w:rsidP="003A6740">
            <w:pPr>
              <w:tabs>
                <w:tab w:val="left" w:pos="3480"/>
              </w:tabs>
              <w:jc w:val="both"/>
            </w:pPr>
            <w:r>
              <w:t xml:space="preserve">*create a </w:t>
            </w:r>
            <w:proofErr w:type="spellStart"/>
            <w:r>
              <w:t>voki</w:t>
            </w:r>
            <w:proofErr w:type="spellEnd"/>
            <w:r>
              <w:t xml:space="preserve"> avatar</w:t>
            </w:r>
          </w:p>
          <w:p w:rsidR="003A6740" w:rsidRDefault="003A6740" w:rsidP="003A6740">
            <w:pPr>
              <w:tabs>
                <w:tab w:val="left" w:pos="3480"/>
              </w:tabs>
              <w:jc w:val="both"/>
            </w:pPr>
            <w:r>
              <w:t xml:space="preserve">*choose </w:t>
            </w:r>
            <w:r w:rsidRPr="0057171A">
              <w:rPr>
                <w:b/>
              </w:rPr>
              <w:t>one</w:t>
            </w:r>
            <w:r>
              <w:rPr>
                <w:b/>
              </w:rPr>
              <w:t xml:space="preserve"> </w:t>
            </w:r>
            <w:r>
              <w:t xml:space="preserve">online rule to use for </w:t>
            </w:r>
            <w:proofErr w:type="spellStart"/>
            <w:r>
              <w:t>voki’s</w:t>
            </w:r>
            <w:proofErr w:type="spellEnd"/>
            <w:r>
              <w:t xml:space="preserve"> message</w:t>
            </w:r>
          </w:p>
          <w:p w:rsidR="003A6740" w:rsidRDefault="003A6740" w:rsidP="003A6740">
            <w:pPr>
              <w:tabs>
                <w:tab w:val="left" w:pos="3480"/>
              </w:tabs>
              <w:jc w:val="both"/>
            </w:pPr>
            <w:r>
              <w:t>*open a Word document &amp; save to class computer folder</w:t>
            </w:r>
          </w:p>
          <w:p w:rsidR="003A6740" w:rsidRPr="0057171A" w:rsidRDefault="003A6740" w:rsidP="003A6740">
            <w:pPr>
              <w:tabs>
                <w:tab w:val="left" w:pos="3480"/>
              </w:tabs>
              <w:jc w:val="both"/>
            </w:pPr>
            <w:r>
              <w:t>*copy and paste embed code to document for uploading</w:t>
            </w:r>
          </w:p>
          <w:p w:rsidR="003A6740" w:rsidRDefault="003A6740" w:rsidP="003A6740">
            <w:pPr>
              <w:tabs>
                <w:tab w:val="left" w:pos="3480"/>
              </w:tabs>
              <w:jc w:val="both"/>
            </w:pPr>
          </w:p>
          <w:p w:rsidR="00830FBE" w:rsidRDefault="00830FBE" w:rsidP="003A6740">
            <w:pPr>
              <w:tabs>
                <w:tab w:val="left" w:pos="3480"/>
              </w:tabs>
              <w:jc w:val="both"/>
              <w:rPr>
                <w:b/>
              </w:rPr>
            </w:pPr>
          </w:p>
          <w:p w:rsidR="00830FBE" w:rsidRDefault="003A6740" w:rsidP="003A6740">
            <w:pPr>
              <w:tabs>
                <w:tab w:val="left" w:pos="3480"/>
              </w:tabs>
              <w:jc w:val="both"/>
              <w:rPr>
                <w:b/>
              </w:rPr>
            </w:pPr>
            <w:r w:rsidRPr="00AB5E67">
              <w:rPr>
                <w:b/>
              </w:rPr>
              <w:lastRenderedPageBreak/>
              <w:t>ASSESSMENT:</w:t>
            </w:r>
          </w:p>
          <w:p w:rsidR="00830FBE" w:rsidRDefault="00830FBE" w:rsidP="003A6740">
            <w:pPr>
              <w:tabs>
                <w:tab w:val="left" w:pos="3480"/>
              </w:tabs>
              <w:jc w:val="both"/>
              <w:rPr>
                <w:b/>
              </w:rPr>
            </w:pPr>
          </w:p>
          <w:p w:rsidR="003A6740" w:rsidRDefault="00830FBE" w:rsidP="003A6740">
            <w:pPr>
              <w:tabs>
                <w:tab w:val="left" w:pos="3480"/>
              </w:tabs>
              <w:jc w:val="both"/>
              <w:rPr>
                <w:b/>
              </w:rPr>
            </w:pPr>
            <w:r>
              <w:rPr>
                <w:b/>
              </w:rPr>
              <w:t>Privacy Tips/</w:t>
            </w:r>
            <w:r w:rsidR="00AF5026">
              <w:rPr>
                <w:b/>
              </w:rPr>
              <w:t>Stay Safe Online-Poster</w:t>
            </w:r>
          </w:p>
          <w:p w:rsidR="003A6740" w:rsidRDefault="00AF5026" w:rsidP="003A6740">
            <w:pPr>
              <w:tabs>
                <w:tab w:val="left" w:pos="3480"/>
              </w:tabs>
              <w:jc w:val="both"/>
            </w:pPr>
            <w:r>
              <w:t>Each Word document</w:t>
            </w:r>
            <w:r w:rsidR="003A6740">
              <w:t xml:space="preserve"> will be scored against a skills checklist</w:t>
            </w:r>
          </w:p>
          <w:p w:rsidR="00830FBE" w:rsidRDefault="00830FBE" w:rsidP="003A6740">
            <w:pPr>
              <w:tabs>
                <w:tab w:val="left" w:pos="3480"/>
              </w:tabs>
              <w:jc w:val="both"/>
            </w:pPr>
          </w:p>
          <w:p w:rsidR="00830FBE" w:rsidRDefault="00830FBE" w:rsidP="003A6740">
            <w:pPr>
              <w:tabs>
                <w:tab w:val="left" w:pos="3480"/>
              </w:tabs>
              <w:jc w:val="both"/>
              <w:rPr>
                <w:b/>
              </w:rPr>
            </w:pPr>
            <w:proofErr w:type="spellStart"/>
            <w:r w:rsidRPr="00830FBE">
              <w:rPr>
                <w:b/>
              </w:rPr>
              <w:t>Voki</w:t>
            </w:r>
            <w:proofErr w:type="spellEnd"/>
            <w:r w:rsidRPr="00830FBE">
              <w:rPr>
                <w:b/>
              </w:rPr>
              <w:t>:</w:t>
            </w:r>
          </w:p>
          <w:p w:rsidR="00830FBE" w:rsidRPr="00830FBE" w:rsidRDefault="00830FBE" w:rsidP="003A6740">
            <w:pPr>
              <w:tabs>
                <w:tab w:val="left" w:pos="3480"/>
              </w:tabs>
              <w:jc w:val="both"/>
            </w:pPr>
            <w:proofErr w:type="spellStart"/>
            <w:r w:rsidRPr="00830FBE">
              <w:t>Vokis</w:t>
            </w:r>
            <w:proofErr w:type="spellEnd"/>
            <w:r w:rsidRPr="00830FBE">
              <w:t xml:space="preserve"> will be scored against a rubric</w:t>
            </w:r>
          </w:p>
          <w:p w:rsidR="00830FBE" w:rsidRDefault="00830FBE" w:rsidP="003A6740">
            <w:pPr>
              <w:tabs>
                <w:tab w:val="left" w:pos="3480"/>
              </w:tabs>
              <w:jc w:val="both"/>
            </w:pPr>
          </w:p>
          <w:p w:rsidR="00830FBE" w:rsidRPr="00AB5E67" w:rsidRDefault="00830FBE" w:rsidP="003A6740">
            <w:pPr>
              <w:tabs>
                <w:tab w:val="left" w:pos="3480"/>
              </w:tabs>
              <w:jc w:val="both"/>
            </w:pPr>
          </w:p>
          <w:p w:rsidR="001D036F" w:rsidRDefault="001D036F" w:rsidP="006665F8">
            <w:pPr>
              <w:tabs>
                <w:tab w:val="left" w:pos="3480"/>
              </w:tabs>
              <w:jc w:val="both"/>
            </w:pPr>
          </w:p>
          <w:p w:rsidR="00AB5E67" w:rsidRDefault="00AB5E67" w:rsidP="006665F8">
            <w:pPr>
              <w:tabs>
                <w:tab w:val="left" w:pos="3480"/>
              </w:tabs>
              <w:jc w:val="both"/>
            </w:pPr>
          </w:p>
          <w:p w:rsidR="00AB5E67" w:rsidRDefault="00AB5E67" w:rsidP="006665F8">
            <w:pPr>
              <w:tabs>
                <w:tab w:val="left" w:pos="3480"/>
              </w:tabs>
              <w:jc w:val="both"/>
            </w:pPr>
          </w:p>
          <w:p w:rsidR="007F05A2" w:rsidRDefault="00AF5026" w:rsidP="00AF5026">
            <w:pPr>
              <w:tabs>
                <w:tab w:val="left" w:pos="3480"/>
              </w:tabs>
              <w:jc w:val="both"/>
            </w:pPr>
            <w:r>
              <w:t xml:space="preserve"> </w:t>
            </w:r>
          </w:p>
        </w:tc>
      </w:tr>
      <w:tr w:rsidR="007F05A2" w:rsidTr="00630BBE">
        <w:tc>
          <w:tcPr>
            <w:tcW w:w="7807" w:type="dxa"/>
          </w:tcPr>
          <w:p w:rsidR="007F05A2" w:rsidRDefault="007F05A2" w:rsidP="006665F8">
            <w:pPr>
              <w:tabs>
                <w:tab w:val="left" w:pos="3480"/>
              </w:tabs>
              <w:jc w:val="both"/>
              <w:rPr>
                <w:b/>
              </w:rPr>
            </w:pPr>
            <w:r w:rsidRPr="003C4002">
              <w:rPr>
                <w:b/>
              </w:rPr>
              <w:t>Introduction:</w:t>
            </w:r>
          </w:p>
          <w:p w:rsidR="007F05A2" w:rsidRDefault="00F76E9C" w:rsidP="006665F8">
            <w:pPr>
              <w:tabs>
                <w:tab w:val="left" w:pos="3480"/>
              </w:tabs>
              <w:jc w:val="both"/>
            </w:pPr>
            <w:r>
              <w:t xml:space="preserve">*Explain that throughout the game, each time the pigs have to make a decision, a friendly alien, </w:t>
            </w:r>
            <w:proofErr w:type="spellStart"/>
            <w:r>
              <w:t>Zorf</w:t>
            </w:r>
            <w:proofErr w:type="spellEnd"/>
            <w:r>
              <w:t xml:space="preserve"> </w:t>
            </w:r>
            <w:proofErr w:type="spellStart"/>
            <w:r>
              <w:t>Spudnik</w:t>
            </w:r>
            <w:proofErr w:type="spellEnd"/>
            <w:r>
              <w:t>, asks the students whether or not the pigs should go ahead. Depending upon their answers, the students receive stars and reinforcement for their good thinking-or a gentle warning about the potential negative consequences of their decision.</w:t>
            </w:r>
          </w:p>
          <w:p w:rsidR="00F76E9C" w:rsidRPr="00915C76" w:rsidRDefault="00F76E9C" w:rsidP="006665F8">
            <w:pPr>
              <w:tabs>
                <w:tab w:val="left" w:pos="3480"/>
              </w:tabs>
              <w:jc w:val="both"/>
            </w:pPr>
          </w:p>
        </w:tc>
        <w:tc>
          <w:tcPr>
            <w:tcW w:w="7807" w:type="dxa"/>
            <w:vMerge/>
          </w:tcPr>
          <w:p w:rsidR="007F05A2" w:rsidRDefault="007F05A2" w:rsidP="006665F8">
            <w:pPr>
              <w:tabs>
                <w:tab w:val="left" w:pos="3480"/>
              </w:tabs>
              <w:jc w:val="both"/>
            </w:pPr>
          </w:p>
        </w:tc>
      </w:tr>
      <w:tr w:rsidR="007F05A2" w:rsidTr="00630BBE">
        <w:tc>
          <w:tcPr>
            <w:tcW w:w="7807" w:type="dxa"/>
          </w:tcPr>
          <w:p w:rsidR="00F76E9C" w:rsidRPr="00F76E9C" w:rsidRDefault="00F76E9C" w:rsidP="00F76E9C">
            <w:pPr>
              <w:tabs>
                <w:tab w:val="left" w:pos="3480"/>
              </w:tabs>
              <w:jc w:val="both"/>
              <w:rPr>
                <w:b/>
              </w:rPr>
            </w:pPr>
            <w:r w:rsidRPr="00F76E9C">
              <w:rPr>
                <w:b/>
              </w:rPr>
              <w:t xml:space="preserve">Remember your </w:t>
            </w:r>
            <w:proofErr w:type="spellStart"/>
            <w:r w:rsidRPr="00F76E9C">
              <w:rPr>
                <w:b/>
              </w:rPr>
              <w:t>Cybersmarts</w:t>
            </w:r>
            <w:proofErr w:type="spellEnd"/>
            <w:r w:rsidRPr="00F76E9C">
              <w:rPr>
                <w:b/>
              </w:rPr>
              <w:t>:</w:t>
            </w:r>
          </w:p>
          <w:p w:rsidR="00F76E9C" w:rsidRDefault="00F76E9C" w:rsidP="00F76E9C">
            <w:pPr>
              <w:tabs>
                <w:tab w:val="left" w:pos="3480"/>
              </w:tabs>
              <w:jc w:val="both"/>
            </w:pPr>
            <w:r>
              <w:t xml:space="preserve">*View the game and as a class answer the questions posed by </w:t>
            </w:r>
            <w:proofErr w:type="spellStart"/>
            <w:r>
              <w:t>Zorf</w:t>
            </w:r>
            <w:proofErr w:type="spellEnd"/>
          </w:p>
          <w:p w:rsidR="00595BCA" w:rsidRDefault="00595BCA" w:rsidP="00F76E9C">
            <w:pPr>
              <w:tabs>
                <w:tab w:val="left" w:pos="3480"/>
              </w:tabs>
              <w:jc w:val="both"/>
            </w:pPr>
            <w:r>
              <w:t>*Discuss at each question</w:t>
            </w:r>
            <w:r w:rsidR="00F76E9C">
              <w:t xml:space="preserve"> the reasons for your answers and the consequences of</w:t>
            </w:r>
            <w:r>
              <w:t xml:space="preserve"> your actions; relate to personal experiences </w:t>
            </w:r>
            <w:proofErr w:type="spellStart"/>
            <w:r>
              <w:t>ie</w:t>
            </w:r>
            <w:proofErr w:type="spellEnd"/>
            <w:r>
              <w:t>: main teaching points</w:t>
            </w:r>
          </w:p>
          <w:p w:rsidR="00595BCA" w:rsidRDefault="00595BCA" w:rsidP="00F76E9C">
            <w:pPr>
              <w:tabs>
                <w:tab w:val="left" w:pos="3480"/>
              </w:tabs>
              <w:jc w:val="both"/>
              <w:rPr>
                <w:b/>
              </w:rPr>
            </w:pPr>
            <w:r w:rsidRPr="00595BCA">
              <w:rPr>
                <w:b/>
              </w:rPr>
              <w:t>Main Teaching Points:</w:t>
            </w:r>
          </w:p>
          <w:p w:rsidR="00595BCA" w:rsidRDefault="001A1557" w:rsidP="00F76E9C">
            <w:pPr>
              <w:tabs>
                <w:tab w:val="left" w:pos="3480"/>
              </w:tabs>
              <w:jc w:val="both"/>
            </w:pPr>
            <w:r w:rsidRPr="001A1557">
              <w:t>-companies often use cool characters to attract you to their products. Remember:</w:t>
            </w:r>
            <w:r>
              <w:t xml:space="preserve"> </w:t>
            </w:r>
            <w:r>
              <w:lastRenderedPageBreak/>
              <w:t>it’s still just advertising. A pretend character isn’t really your friend, especially when they are trying to sell you something.</w:t>
            </w:r>
          </w:p>
          <w:p w:rsidR="001A1557" w:rsidRDefault="001A1557" w:rsidP="00F76E9C">
            <w:pPr>
              <w:tabs>
                <w:tab w:val="left" w:pos="3480"/>
              </w:tabs>
              <w:jc w:val="both"/>
            </w:pPr>
            <w:r>
              <w:t>-companies often ask kids to compete in games, join clubs or complete surveys on the Internet. They may offer you a prize for answering questions about your name, age favourite foods or what your parents do for a living. Don’t give companies any of this personal information. They are only trying to gather information to sell you products.</w:t>
            </w:r>
          </w:p>
          <w:p w:rsidR="001A1557" w:rsidRDefault="001A1557" w:rsidP="00F76E9C">
            <w:pPr>
              <w:tabs>
                <w:tab w:val="left" w:pos="3480"/>
              </w:tabs>
              <w:jc w:val="both"/>
            </w:pPr>
            <w:r>
              <w:t>-you come to the Internet to play not pay. Sometimes companies create cyber-playgrounds to trick kids into buying things.</w:t>
            </w:r>
          </w:p>
          <w:p w:rsidR="001A1557" w:rsidRDefault="001A1557" w:rsidP="00F76E9C">
            <w:pPr>
              <w:tabs>
                <w:tab w:val="left" w:pos="3480"/>
              </w:tabs>
              <w:jc w:val="both"/>
            </w:pPr>
            <w:r>
              <w:t>-stay under cover. Don’t reveal your email address in online forms used in surveys or contests</w:t>
            </w:r>
            <w:r w:rsidR="004E0C17">
              <w:t>, or in personal profiles or on any websites. Posting your email address anywhere on the Internet will attract spam.</w:t>
            </w:r>
          </w:p>
          <w:p w:rsidR="004E0C17" w:rsidRDefault="004E0C17" w:rsidP="00F76E9C">
            <w:pPr>
              <w:tabs>
                <w:tab w:val="left" w:pos="3480"/>
              </w:tabs>
              <w:jc w:val="both"/>
            </w:pPr>
            <w:r>
              <w:t>-</w:t>
            </w:r>
            <w:proofErr w:type="gramStart"/>
            <w:r>
              <w:t>whatever</w:t>
            </w:r>
            <w:proofErr w:type="gramEnd"/>
            <w:r>
              <w:t xml:space="preserve"> you do or say on the Internet is not private-anyone can listen in. So only talk about things that you and your family would be comfortable having the whole world (or the whole school) know about.</w:t>
            </w:r>
          </w:p>
          <w:p w:rsidR="004E0C17" w:rsidRPr="001A1557" w:rsidRDefault="004E0C17" w:rsidP="00F76E9C">
            <w:pPr>
              <w:tabs>
                <w:tab w:val="left" w:pos="3480"/>
              </w:tabs>
              <w:jc w:val="both"/>
            </w:pPr>
            <w:r>
              <w:t>-</w:t>
            </w:r>
            <w:proofErr w:type="gramStart"/>
            <w:r>
              <w:t>you</w:t>
            </w:r>
            <w:proofErr w:type="gramEnd"/>
            <w:r>
              <w:t xml:space="preserve"> know to be wary of strangers in the real world-and it’s just as important to be careful on the Internet too. Never tell a cyber-stranger your address or your phone number and never agree to meet a cyber-friend offline.</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9E0C31" w:rsidP="006665F8">
            <w:pPr>
              <w:tabs>
                <w:tab w:val="left" w:pos="3480"/>
              </w:tabs>
              <w:jc w:val="both"/>
              <w:rPr>
                <w:b/>
              </w:rPr>
            </w:pPr>
            <w:r w:rsidRPr="009E0C31">
              <w:rPr>
                <w:b/>
              </w:rPr>
              <w:lastRenderedPageBreak/>
              <w:t>Closure:</w:t>
            </w:r>
          </w:p>
          <w:p w:rsidR="009E0C31" w:rsidRPr="009E0C31" w:rsidRDefault="009E0C31" w:rsidP="006665F8">
            <w:pPr>
              <w:tabs>
                <w:tab w:val="left" w:pos="3480"/>
              </w:tabs>
              <w:jc w:val="both"/>
            </w:pPr>
            <w:r w:rsidRPr="009E0C31">
              <w:t>Students:</w:t>
            </w:r>
          </w:p>
          <w:p w:rsidR="009E0C31" w:rsidRPr="009E0C31" w:rsidRDefault="009E0C31" w:rsidP="006665F8">
            <w:pPr>
              <w:tabs>
                <w:tab w:val="left" w:pos="3480"/>
              </w:tabs>
              <w:jc w:val="both"/>
            </w:pPr>
            <w:r>
              <w:t>*</w:t>
            </w:r>
            <w:r w:rsidRPr="009E0C31">
              <w:t>view and interact with the game individually</w:t>
            </w:r>
          </w:p>
          <w:p w:rsidR="009E0C31" w:rsidRPr="009E0C31" w:rsidRDefault="009E0C31" w:rsidP="006665F8">
            <w:pPr>
              <w:tabs>
                <w:tab w:val="left" w:pos="3480"/>
              </w:tabs>
              <w:jc w:val="both"/>
            </w:pPr>
            <w:r>
              <w:t>*raise any questions for discussion or clarification</w:t>
            </w:r>
          </w:p>
        </w:tc>
        <w:tc>
          <w:tcPr>
            <w:tcW w:w="7807" w:type="dxa"/>
            <w:vMerge/>
          </w:tcPr>
          <w:p w:rsidR="007F05A2" w:rsidRDefault="007F05A2" w:rsidP="006665F8">
            <w:pPr>
              <w:tabs>
                <w:tab w:val="left" w:pos="3480"/>
              </w:tabs>
              <w:jc w:val="both"/>
            </w:pPr>
          </w:p>
        </w:tc>
      </w:tr>
    </w:tbl>
    <w:p w:rsidR="00630BBE" w:rsidRPr="006665F8" w:rsidRDefault="00630BBE" w:rsidP="006665F8">
      <w:pPr>
        <w:tabs>
          <w:tab w:val="left" w:pos="3480"/>
        </w:tabs>
        <w:jc w:val="both"/>
      </w:pPr>
    </w:p>
    <w:sectPr w:rsidR="00630BBE" w:rsidRPr="006665F8" w:rsidSect="00357D80">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5559"/>
    <w:multiLevelType w:val="hybridMultilevel"/>
    <w:tmpl w:val="1108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8B246D"/>
    <w:multiLevelType w:val="hybridMultilevel"/>
    <w:tmpl w:val="36B4FD74"/>
    <w:lvl w:ilvl="0" w:tplc="80D83BD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A1F6CEB"/>
    <w:multiLevelType w:val="hybridMultilevel"/>
    <w:tmpl w:val="63AE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D77E41"/>
    <w:multiLevelType w:val="hybridMultilevel"/>
    <w:tmpl w:val="C378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7"/>
    <w:rsid w:val="0003326A"/>
    <w:rsid w:val="00041CD7"/>
    <w:rsid w:val="00080166"/>
    <w:rsid w:val="000A4BAF"/>
    <w:rsid w:val="000E3D0D"/>
    <w:rsid w:val="00100BBF"/>
    <w:rsid w:val="00105D90"/>
    <w:rsid w:val="00112F81"/>
    <w:rsid w:val="00123939"/>
    <w:rsid w:val="001A1557"/>
    <w:rsid w:val="001D036F"/>
    <w:rsid w:val="00223CDE"/>
    <w:rsid w:val="002D56B5"/>
    <w:rsid w:val="002D6747"/>
    <w:rsid w:val="00316DA6"/>
    <w:rsid w:val="00351CA2"/>
    <w:rsid w:val="00357D80"/>
    <w:rsid w:val="00393C3F"/>
    <w:rsid w:val="003A6740"/>
    <w:rsid w:val="003C4002"/>
    <w:rsid w:val="0047713F"/>
    <w:rsid w:val="004877D1"/>
    <w:rsid w:val="004E0C17"/>
    <w:rsid w:val="005073B5"/>
    <w:rsid w:val="00545249"/>
    <w:rsid w:val="00586ED2"/>
    <w:rsid w:val="00592E93"/>
    <w:rsid w:val="00595BCA"/>
    <w:rsid w:val="00606C4E"/>
    <w:rsid w:val="00630BBE"/>
    <w:rsid w:val="00642B99"/>
    <w:rsid w:val="006665F8"/>
    <w:rsid w:val="006B19C9"/>
    <w:rsid w:val="006D17E3"/>
    <w:rsid w:val="00716E5B"/>
    <w:rsid w:val="00717264"/>
    <w:rsid w:val="0072335E"/>
    <w:rsid w:val="007B2576"/>
    <w:rsid w:val="007F05A2"/>
    <w:rsid w:val="0083034E"/>
    <w:rsid w:val="00830FBE"/>
    <w:rsid w:val="0083219D"/>
    <w:rsid w:val="00915C76"/>
    <w:rsid w:val="009412A1"/>
    <w:rsid w:val="009774B9"/>
    <w:rsid w:val="009E0C31"/>
    <w:rsid w:val="00AA72B4"/>
    <w:rsid w:val="00AB073F"/>
    <w:rsid w:val="00AB5E67"/>
    <w:rsid w:val="00AD23A1"/>
    <w:rsid w:val="00AF5026"/>
    <w:rsid w:val="00AF50F4"/>
    <w:rsid w:val="00AF6092"/>
    <w:rsid w:val="00B14862"/>
    <w:rsid w:val="00B16955"/>
    <w:rsid w:val="00B21CCF"/>
    <w:rsid w:val="00B3702A"/>
    <w:rsid w:val="00B46ACC"/>
    <w:rsid w:val="00BD32DD"/>
    <w:rsid w:val="00BF1E5E"/>
    <w:rsid w:val="00D11ECB"/>
    <w:rsid w:val="00D1309E"/>
    <w:rsid w:val="00D967C9"/>
    <w:rsid w:val="00E20A6C"/>
    <w:rsid w:val="00E73079"/>
    <w:rsid w:val="00EB1537"/>
    <w:rsid w:val="00EC3CCF"/>
    <w:rsid w:val="00EC543F"/>
    <w:rsid w:val="00ED3088"/>
    <w:rsid w:val="00EF3C27"/>
    <w:rsid w:val="00F03895"/>
    <w:rsid w:val="00F76E9C"/>
    <w:rsid w:val="00F8193C"/>
    <w:rsid w:val="00FA0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 w:type="character" w:styleId="Hyperlink">
    <w:name w:val="Hyperlink"/>
    <w:basedOn w:val="DefaultParagraphFont"/>
    <w:uiPriority w:val="99"/>
    <w:unhideWhenUsed/>
    <w:rsid w:val="003A6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 w:type="character" w:styleId="Hyperlink">
    <w:name w:val="Hyperlink"/>
    <w:basedOn w:val="DefaultParagraphFont"/>
    <w:uiPriority w:val="99"/>
    <w:unhideWhenUsed/>
    <w:rsid w:val="003A6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k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2016-06-21T07:04:00Z</dcterms:created>
  <dcterms:modified xsi:type="dcterms:W3CDTF">2016-06-21T07:05:00Z</dcterms:modified>
</cp:coreProperties>
</file>